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2A468" w:sz="10" w:space="10"/>
        </w:pBdr>
        <w:spacing w:after="60"/>
      </w:pPr>
      <w:r>
        <w:drawing>
          <wp:inline distT="0" distB="0" distL="0" distR="0">
            <wp:extent cx="6096000" cy="533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</w:pPr>
    </w:p>
    <w:p>
      <w:pPr>
        <w:spacing w:after="120" w:before="320"/>
      </w:pPr>
      <w:r>
        <w:rPr>
          <w:b/>
          <w:bCs/>
          <w:color w:val="9A7B3F"/>
          <w:sz w:val="15"/>
          <w:szCs w:val="15"/>
        </w:rPr>
        <w:t xml:space="preserve">COURSE MATERIAL</w:t>
      </w:r>
    </w:p>
    <w:p>
      <w:pPr>
        <w:spacing w:after="80"/>
      </w:pPr>
      <w:r>
        <w:rPr>
          <w:rFonts w:ascii="Didot" w:cs="Didot" w:eastAsia="Didot" w:hAnsi="Didot"/>
          <w:color w:val="0B0B0D"/>
          <w:sz w:val="48"/>
          <w:szCs w:val="48"/>
        </w:rPr>
        <w:t xml:space="preserve">Message Hypothesis Worksheet</w:t>
      </w:r>
    </w:p>
    <w:p>
      <w:pPr>
        <w:spacing w:after="280"/>
      </w:pPr>
      <w:r>
        <w:rPr>
          <w:color w:val="625A48"/>
          <w:sz w:val="21"/>
          <w:szCs w:val="21"/>
        </w:rPr>
        <w:t xml:space="preserve">Your message is a hypothesis until the market confirms it. Draft it, test it against 20 to 30 real prospects, and let their language refine it.</w:t>
      </w:r>
    </w:p>
    <w:p>
      <w:pPr>
        <w:pBdr>
          <w:top w:val="single" w:color="E7E2D5" w:sz="6" w:space="10"/>
        </w:pBdr>
        <w:spacing w:after="120" w:before="360"/>
      </w:pPr>
      <w:r>
        <w:rPr>
          <w:rFonts w:ascii="Didot" w:cs="Didot" w:eastAsia="Didot" w:hAnsi="Didot"/>
          <w:color w:val="9A7B3F"/>
          <w:sz w:val="20"/>
          <w:szCs w:val="20"/>
        </w:rPr>
        <w:t xml:space="preserve">PART I   </w:t>
      </w:r>
      <w:r>
        <w:rPr>
          <w:rFonts w:ascii="Didot" w:cs="Didot" w:eastAsia="Didot" w:hAnsi="Didot"/>
          <w:color w:val="0B0B0D"/>
          <w:sz w:val="30"/>
          <w:szCs w:val="30"/>
        </w:rPr>
        <w:t xml:space="preserve">Pre-Market</w:t>
      </w:r>
    </w:p>
    <w:p>
      <w:pPr>
        <w:spacing w:after="60" w:before="240"/>
      </w:pPr>
      <w:r>
        <w:rPr>
          <w:b/>
          <w:bCs/>
          <w:color w:val="0B0B0D"/>
        </w:rPr>
        <w:t xml:space="preserve">1. What is the niche?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2. What is their current situation?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3. What is their desired situation?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4. What version number is this hypothesis?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5. Does this niche have its own language? Capture the key words, phrases, and statements they use.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6. Define your message in one or two sentences using the Message Equation.</w:t>
      </w:r>
    </w:p>
    <w:p>
      <w:pPr>
        <w:spacing w:after="80"/>
      </w:pPr>
      <w:r>
        <w:rPr>
          <w:i/>
          <w:iCs/>
          <w:color w:val="8A8172"/>
          <w:sz w:val="19"/>
          <w:szCs w:val="19"/>
        </w:rPr>
        <w:t xml:space="preserve">I help [niche] to [get result] by [your offer], without them having to [problem or pain].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7. Rate your message hypothesis from 1 to 10 for how well you expect it to resonate, before any feedback.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pBdr>
          <w:top w:val="single" w:color="E7E2D5" w:sz="6" w:space="10"/>
        </w:pBdr>
        <w:spacing w:after="120" w:before="360"/>
      </w:pPr>
      <w:r>
        <w:rPr>
          <w:rFonts w:ascii="Didot" w:cs="Didot" w:eastAsia="Didot" w:hAnsi="Didot"/>
          <w:color w:val="9A7B3F"/>
          <w:sz w:val="20"/>
          <w:szCs w:val="20"/>
        </w:rPr>
        <w:t xml:space="preserve">PART II   </w:t>
      </w:r>
      <w:r>
        <w:rPr>
          <w:rFonts w:ascii="Didot" w:cs="Didot" w:eastAsia="Didot" w:hAnsi="Didot"/>
          <w:color w:val="0B0B0D"/>
          <w:sz w:val="30"/>
          <w:szCs w:val="30"/>
        </w:rPr>
        <w:t xml:space="preserve">Live Market Feedback</w:t>
      </w:r>
    </w:p>
    <w:p>
      <w:pPr>
        <w:spacing w:after="60" w:before="240"/>
      </w:pPr>
      <w:r>
        <w:rPr>
          <w:b/>
          <w:bCs/>
          <w:color w:val="0B0B0D"/>
        </w:rPr>
        <w:t xml:space="preserve">1. Make the offer. Cross off a number each time you test this hypothesis with a real prospect. Make at least 20 to 30 offers before judging it.</w:t>
      </w:r>
    </w:p>
    <w:p>
      <w:pPr>
        <w:spacing w:after="120"/>
      </w:pPr>
      <w:r>
        <w:rPr>
          <w:color w:val="241F17"/>
        </w:rPr>
        <w:t xml:space="preserve">1 2 3 4 5 6 7 8 9 10 11 12 13 14 15 16 17 18 19 20 21 22 23 24 25 26 27 28 29 30 31 32 33 34 35 36 37 38 39 40</w:t>
      </w:r>
    </w:p>
    <w:p>
      <w:pPr>
        <w:spacing w:after="60" w:before="240"/>
      </w:pPr>
      <w:r>
        <w:rPr>
          <w:b/>
          <w:bCs/>
          <w:color w:val="0B0B0D"/>
        </w:rPr>
        <w:t xml:space="preserve">2. What words or phrases do you hear prospects repeat, over and over?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3. What stories do prospects tell that recur across multiple calls?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4. What metaphors and analogies do they use?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5. What topics leave your prospect flat, bored, or deflated?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6. What topics make your prospect light up?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7. What language of yours did NOT resonate?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8. What language of yours DID resonate?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9. What are your best metaphors and analogies for your key points?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10. Rate the hypothesis again, 1 to 10, after feedback.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11. Based on all of the above, how will you improve the next version?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0" w:before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/>
            </w:pPr>
            <w:r>
              <w:rPr>
                <w:color w:val="241F17"/>
              </w:rPr>
              <w:t xml:space="preserve">After 20 to 30 offers: collect the feedback, form your improvements, write the next hypothesis, and run it again. The market writes your message. Your job is to listen and iterate.</w:t>
            </w:r>
          </w:p>
        </w:tc>
      </w:tr>
    </w:tbl>
    <w:p>
      <w:pPr>
        <w:spacing w:after="160" w:before="0"/>
      </w:pPr>
    </w:p>
    <w:p>
      <w:pPr>
        <w:pBdr>
          <w:top w:val="single" w:color="E7E2D5" w:sz="6" w:space="10"/>
        </w:pBdr>
        <w:spacing w:before="480"/>
      </w:pPr>
      <w:r>
        <w:rPr>
          <w:b/>
          <w:bCs/>
          <w:color w:val="9A7B3F"/>
          <w:sz w:val="14"/>
          <w:szCs w:val="14"/>
        </w:rPr>
        <w:t xml:space="preserve">MATTHEW PAYNE CONSULTING   ·   MATTHEWPAYNECONSULTING.COM</w:t>
      </w:r>
    </w:p>
    <w:sectPr>
      <w:pgSz w:w="11906" w:h="16838" w:orient="portrait"/>
      <w:pgMar w:top="1224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venir Next" w:cs="Avenir Next" w:eastAsia="Avenir Next" w:hAnsi="Avenir Next"/>
        <w:color w:val="241F17"/>
        <w:sz w:val="22"/>
        <w:szCs w:val="22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50e9320e511008c93e2a475822f3807b879c28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2026-08-16T01:29:12.963Z</dcterms:created>
  <dcterms:modified xsi:type="dcterms:W3CDTF">2026-08-16T01:29:12.963Z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